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038E" w:rsidRDefault="00AB038E" w:rsidP="00F77DBF">
      <w:pPr>
        <w:spacing w:after="0" w:line="240" w:lineRule="auto"/>
        <w:ind w:left="5954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AB038E" w:rsidRDefault="00AB038E" w:rsidP="00F77DBF">
      <w:pPr>
        <w:spacing w:after="0" w:line="240" w:lineRule="auto"/>
        <w:ind w:left="5954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AB038E" w:rsidRDefault="00AB038E" w:rsidP="00F77DBF">
      <w:pPr>
        <w:spacing w:after="0" w:line="240" w:lineRule="auto"/>
        <w:ind w:left="5954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AB038E" w:rsidRDefault="00AB038E" w:rsidP="00F77DBF">
      <w:pPr>
        <w:spacing w:after="0" w:line="240" w:lineRule="auto"/>
        <w:ind w:left="5954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AB038E" w:rsidRDefault="00AB038E" w:rsidP="00F77DBF">
      <w:pPr>
        <w:spacing w:after="0" w:line="240" w:lineRule="auto"/>
        <w:ind w:left="5954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AB038E" w:rsidRDefault="00AB038E" w:rsidP="00F77DBF">
      <w:pPr>
        <w:spacing w:after="0" w:line="240" w:lineRule="auto"/>
        <w:ind w:left="5954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AB038E" w:rsidRDefault="00AB038E" w:rsidP="00F77DBF">
      <w:pPr>
        <w:spacing w:after="0" w:line="240" w:lineRule="auto"/>
        <w:ind w:left="5954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AB038E" w:rsidRDefault="00AB038E" w:rsidP="00F77DBF">
      <w:pPr>
        <w:spacing w:after="0" w:line="240" w:lineRule="auto"/>
        <w:ind w:left="5954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AB038E" w:rsidRPr="00AB038E" w:rsidRDefault="00AB038E" w:rsidP="00AB038E">
      <w:pPr>
        <w:shd w:val="clear" w:color="auto" w:fill="FFFFFF"/>
        <w:spacing w:after="0" w:line="240" w:lineRule="auto"/>
        <w:jc w:val="right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AB038E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УТВЕРЖДЕНО:</w:t>
      </w:r>
    </w:p>
    <w:p w:rsidR="00AB038E" w:rsidRDefault="00AB038E" w:rsidP="00AB038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</w:p>
    <w:p w:rsidR="00AB038E" w:rsidRPr="00AB038E" w:rsidRDefault="00AB038E" w:rsidP="00AB038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</w:p>
    <w:p w:rsidR="00AB038E" w:rsidRDefault="00AB038E" w:rsidP="00AB038E">
      <w:pPr>
        <w:shd w:val="clear" w:color="auto" w:fill="FFFFFF"/>
        <w:spacing w:after="0" w:line="240" w:lineRule="auto"/>
        <w:jc w:val="right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Председатель</w:t>
      </w:r>
    </w:p>
    <w:p w:rsidR="00AB038E" w:rsidRDefault="00AB038E" w:rsidP="00AB038E">
      <w:pPr>
        <w:shd w:val="clear" w:color="auto" w:fill="FFFFFF"/>
        <w:spacing w:after="0" w:line="240" w:lineRule="auto"/>
        <w:jc w:val="right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Контрольно-Счетной палаты</w:t>
      </w:r>
    </w:p>
    <w:p w:rsidR="00AB038E" w:rsidRDefault="00AB038E" w:rsidP="00AB038E">
      <w:pPr>
        <w:shd w:val="clear" w:color="auto" w:fill="FFFFFF"/>
        <w:spacing w:after="0" w:line="240" w:lineRule="auto"/>
        <w:jc w:val="right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МО»Хасавюртовский район»</w:t>
      </w:r>
    </w:p>
    <w:p w:rsidR="00AB038E" w:rsidRPr="00AB038E" w:rsidRDefault="00AB038E" w:rsidP="00AB038E">
      <w:pPr>
        <w:shd w:val="clear" w:color="auto" w:fill="FFFFFF"/>
        <w:spacing w:after="0" w:line="240" w:lineRule="auto"/>
        <w:jc w:val="right"/>
        <w:rPr>
          <w:rFonts w:ascii="Helvetica" w:eastAsia="Times New Roman" w:hAnsi="Helvetica" w:cs="Helvetica"/>
          <w:color w:val="1A1A1A"/>
          <w:sz w:val="23"/>
          <w:szCs w:val="23"/>
          <w:u w:val="single"/>
          <w:lang w:eastAsia="ru-RU"/>
        </w:rPr>
      </w:pPr>
      <w:r w:rsidRPr="00AB038E">
        <w:rPr>
          <w:rFonts w:ascii="Helvetica" w:eastAsia="Times New Roman" w:hAnsi="Helvetica" w:cs="Helvetica"/>
          <w:color w:val="1A1A1A"/>
          <w:sz w:val="23"/>
          <w:szCs w:val="23"/>
          <w:u w:val="single"/>
          <w:lang w:eastAsia="ru-RU"/>
        </w:rPr>
        <w:t>Арсаналиев И.М.</w:t>
      </w:r>
    </w:p>
    <w:p w:rsidR="00F77DBF" w:rsidRDefault="00F77DBF" w:rsidP="00F77DBF">
      <w:pPr>
        <w:spacing w:after="0" w:line="240" w:lineRule="auto"/>
        <w:ind w:left="6663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</w:p>
    <w:p w:rsidR="00AB038E" w:rsidRDefault="00AB038E" w:rsidP="00F77DBF">
      <w:pPr>
        <w:spacing w:after="0" w:line="240" w:lineRule="auto"/>
        <w:ind w:left="6663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</w:p>
    <w:p w:rsidR="00AB038E" w:rsidRPr="00DF6F99" w:rsidRDefault="00AB038E" w:rsidP="00F77DBF">
      <w:pPr>
        <w:spacing w:after="0" w:line="240" w:lineRule="auto"/>
        <w:ind w:left="6663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</w:p>
    <w:p w:rsidR="00F77DBF" w:rsidRDefault="00F77DBF" w:rsidP="00F77DBF">
      <w:pPr>
        <w:spacing w:after="0" w:line="240" w:lineRule="auto"/>
        <w:ind w:left="5954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 xml:space="preserve">    от «___»_________ 20__ года</w:t>
      </w:r>
    </w:p>
    <w:p w:rsidR="000A6175" w:rsidRDefault="000A6175" w:rsidP="00F77DBF">
      <w:pPr>
        <w:spacing w:after="0" w:line="240" w:lineRule="auto"/>
        <w:ind w:left="5954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0A6175" w:rsidRPr="00DF6F99" w:rsidRDefault="000A6175" w:rsidP="00F77DBF">
      <w:pPr>
        <w:spacing w:after="0" w:line="240" w:lineRule="auto"/>
        <w:ind w:left="5954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F77DBF" w:rsidRPr="00F77DBF" w:rsidRDefault="00F77DBF" w:rsidP="00F77DB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16"/>
          <w:szCs w:val="16"/>
        </w:rPr>
      </w:pPr>
    </w:p>
    <w:p w:rsidR="00F77DBF" w:rsidRPr="00F77DBF" w:rsidRDefault="00F77DBF" w:rsidP="00AB038E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77DBF">
        <w:rPr>
          <w:rFonts w:ascii="Times New Roman" w:eastAsia="Calibri" w:hAnsi="Times New Roman" w:cs="Times New Roman"/>
          <w:b/>
          <w:sz w:val="28"/>
          <w:szCs w:val="28"/>
        </w:rPr>
        <w:t>Правила обмена деловыми подарками</w:t>
      </w:r>
    </w:p>
    <w:p w:rsidR="00F77DBF" w:rsidRDefault="00F77DBF" w:rsidP="00AB038E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77DBF">
        <w:rPr>
          <w:rFonts w:ascii="Times New Roman" w:eastAsia="Calibri" w:hAnsi="Times New Roman" w:cs="Times New Roman"/>
          <w:b/>
          <w:sz w:val="28"/>
          <w:szCs w:val="28"/>
        </w:rPr>
        <w:t>и знаками делового гостеприимства</w:t>
      </w:r>
    </w:p>
    <w:p w:rsidR="000A6175" w:rsidRPr="00F77DBF" w:rsidRDefault="000A6175" w:rsidP="00AB038E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77DBF" w:rsidRPr="00AB038E" w:rsidRDefault="00F77DBF" w:rsidP="00AB038E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B038E">
        <w:rPr>
          <w:rFonts w:ascii="Times New Roman" w:eastAsia="Calibri" w:hAnsi="Times New Roman" w:cs="Times New Roman"/>
          <w:b/>
          <w:sz w:val="28"/>
          <w:szCs w:val="28"/>
        </w:rPr>
        <w:t>в _</w:t>
      </w:r>
      <w:r w:rsidR="000A6175" w:rsidRPr="00AB038E">
        <w:rPr>
          <w:rFonts w:ascii="Times New Roman" w:eastAsia="Calibri" w:hAnsi="Times New Roman" w:cs="Times New Roman"/>
          <w:b/>
          <w:sz w:val="28"/>
          <w:szCs w:val="28"/>
        </w:rPr>
        <w:t>Контрольно-счетной палаты МО  «Хасавюртовский район»</w:t>
      </w:r>
    </w:p>
    <w:p w:rsidR="000A6175" w:rsidRDefault="000A6175" w:rsidP="00AB038E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A6175" w:rsidRPr="000A6175" w:rsidRDefault="000A6175" w:rsidP="000A6175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77DBF" w:rsidRPr="00DF6F99" w:rsidRDefault="00F77DBF" w:rsidP="00F77DB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F6F99">
        <w:rPr>
          <w:rFonts w:ascii="Times New Roman" w:eastAsia="Calibri" w:hAnsi="Times New Roman" w:cs="Times New Roman"/>
          <w:b/>
          <w:sz w:val="24"/>
          <w:szCs w:val="24"/>
        </w:rPr>
        <w:t>1. Общие положения</w:t>
      </w:r>
    </w:p>
    <w:p w:rsidR="00F77DBF" w:rsidRPr="00DF6F99" w:rsidRDefault="00F77DBF" w:rsidP="007C41E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77DBF" w:rsidRPr="00DF6F99" w:rsidRDefault="00F77DBF" w:rsidP="007C41E7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 xml:space="preserve">1.1. Правила обмена деловыми подарками и знаками делового гостеприимства в </w:t>
      </w:r>
      <w:r w:rsidR="000A6175" w:rsidRPr="000A6175">
        <w:rPr>
          <w:rFonts w:ascii="Times New Roman" w:eastAsia="Calibri" w:hAnsi="Times New Roman" w:cs="Times New Roman"/>
          <w:sz w:val="24"/>
          <w:szCs w:val="24"/>
        </w:rPr>
        <w:t>Контрольно-счетной палаты МО  «Хасавюртовский район»</w:t>
      </w:r>
      <w:r w:rsidR="000A6175" w:rsidRPr="00DF6F9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F6F99">
        <w:rPr>
          <w:rFonts w:ascii="Times New Roman" w:eastAsia="Calibri" w:hAnsi="Times New Roman" w:cs="Times New Roman"/>
          <w:sz w:val="24"/>
          <w:szCs w:val="24"/>
        </w:rPr>
        <w:t>(далее ‒ Правила) разработаны в соответствии с положениями Конституции Российской Федерации, Федерального закона от 25.12.2008. № 273-ФЗ О противодействии коррупции» и принятыми в соответствии с ними иными законодательными и локальными актами.</w:t>
      </w:r>
    </w:p>
    <w:p w:rsidR="00F77DBF" w:rsidRPr="00DF6F99" w:rsidRDefault="00F77DBF" w:rsidP="007C41E7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 xml:space="preserve">1.2. Правила определяют единые для всех работников </w:t>
      </w:r>
      <w:r w:rsidR="000A6175" w:rsidRPr="000A6175">
        <w:rPr>
          <w:rFonts w:ascii="Times New Roman" w:eastAsia="Calibri" w:hAnsi="Times New Roman" w:cs="Times New Roman"/>
          <w:sz w:val="24"/>
          <w:szCs w:val="24"/>
        </w:rPr>
        <w:t>Контрольно-счетной палаты МО  «Хасавюртовский район»</w:t>
      </w:r>
      <w:r w:rsidR="000A6175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Pr="00DF6F99">
        <w:rPr>
          <w:rFonts w:ascii="Times New Roman" w:eastAsia="Calibri" w:hAnsi="Times New Roman" w:cs="Times New Roman"/>
          <w:sz w:val="24"/>
          <w:szCs w:val="24"/>
        </w:rPr>
        <w:t>далее ‒ Учреждение) требования к дарению и принятию деловых подарков.</w:t>
      </w:r>
    </w:p>
    <w:p w:rsidR="00F77DBF" w:rsidRPr="00DF6F99" w:rsidRDefault="00F77DBF" w:rsidP="007C41E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1.3. Учреждение поддерживает корпоративную культуру, в которой деловые подарки, корпоративное гостеприимство и представительские мероприятия рассматриваются только как инструмент для установления и поддержания деловых отношений и как проявление общепринятой вежливости в ходе деятельности Учреждения.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1.4. Учреждение исходит из того, что долговременные деловые отношения основываются на доверии и взаимном уважении. Отношения, при которых нарушается закон и принципы деловой этики, вредят репутации Учреждения и честному имени его работников, и не могут обеспечить устойчивое долговременное развитие Учреждения. Такого рода отношения не могут быть приемлемы в практике работы Учреждения.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 xml:space="preserve">1.5. Действие Правил распространяется на всех работников Учреждения, вне зависимости от уровня занимаемой должности. 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 xml:space="preserve">1.6. Данные Правила преследует следующие цели: 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- обеспечение единообразного понимания роли и места деловых подарков, делового гостеприимства, представительских мероприятий в деловой практике Учреждения; 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- осуществление управленческой и хозяйственной деятельности У</w:t>
      </w:r>
      <w:bookmarkStart w:id="0" w:name="_GoBack"/>
      <w:bookmarkEnd w:id="0"/>
      <w:r w:rsidRPr="00DF6F99">
        <w:rPr>
          <w:rFonts w:ascii="Times New Roman" w:eastAsia="Calibri" w:hAnsi="Times New Roman" w:cs="Times New Roman"/>
          <w:sz w:val="24"/>
          <w:szCs w:val="24"/>
        </w:rPr>
        <w:t>чреждения исключительно на основе надлежащих норм и правил делового поведения, базирующихся на принципах качества предоставления услуг, защиты конкуренции, недопущения конфликта интересов;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- определение единых для всех работников Учреждения требований к дарению и принятию деловых подарков, к организации и участию в представительских мероприятиях;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- минимизирование рисков, связанных с возможным злоупотреблением в области подарков, представительских мероприятий. Наиболее серьезными из таких рисков являются опасность подкупа и взяточничество, несправедливость по отношению к контрагентам, протекционизм внутри Учреждения.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77DBF" w:rsidRPr="00DF6F99" w:rsidRDefault="00F77DBF" w:rsidP="00F77DB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F6F99">
        <w:rPr>
          <w:rFonts w:ascii="Times New Roman" w:eastAsia="Calibri" w:hAnsi="Times New Roman" w:cs="Times New Roman"/>
          <w:b/>
          <w:sz w:val="24"/>
          <w:szCs w:val="24"/>
        </w:rPr>
        <w:t>2. Требования, предъявляемые к деловым подаркам</w:t>
      </w:r>
    </w:p>
    <w:p w:rsidR="00F77DBF" w:rsidRPr="00DF6F99" w:rsidRDefault="00F77DBF" w:rsidP="00F77DB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F6F99">
        <w:rPr>
          <w:rFonts w:ascii="Times New Roman" w:eastAsia="Calibri" w:hAnsi="Times New Roman" w:cs="Times New Roman"/>
          <w:b/>
          <w:sz w:val="24"/>
          <w:szCs w:val="24"/>
        </w:rPr>
        <w:t>и знакам делового гостеприимства</w:t>
      </w:r>
    </w:p>
    <w:p w:rsidR="00F77DBF" w:rsidRPr="00DF6F99" w:rsidRDefault="00F77DBF" w:rsidP="00F77DB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2.1. Работники Учреждения могут получать деловые подарки, знаки делового гостеприимства только на официальных мероприятиях, при условии, что это не противоречит требованиям антикоррупционного законодательства и настоящим Правилам.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2.2. Подарки и услуги, принимаемые или предоставляемые Учреждением, передаются и принимаются только от имени Учреждения в целом, а не как подарок или передача его от отдельного работника.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2.3. Деловые подарки, которые работники от имени Учреждения могут передавать другим лицам или принимать от других лиц в связи со своей трудовой деятельностью, а также представительские расходы на деловое гостеприимство должны соответствовать следующим критериям: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- быть прямо связаны с уставными целями деятельности Учреждения, либо с памятными датами, юбилеями, общенациональными праздниками, иными событиями;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- быть разумно обоснованными, соразмерными и не являться предметами роскоши;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- не представлять собой скрытое вознаграждение за услугу, действие или бездействие, попустительство или покровительство, предоставление прав или принятие определенных решений, либо попытку оказать влияние на получателя с иной незаконной или неэтичной целью;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- не создавать для получателя обязательства, связанные с его служебным положение или исполнением служебных (должностных) обязанностей;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- не создавать репутационного риска для делового имиджа Учреждения, работников и иных лиц в случае раскрытия информации о совершенных подарках и понесенных представительских расходах;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- не противоречить принципам и требованиям антикоррупционного законодательства Российской Федерации, Положению об антикоррупционной политики в Учреждении, Кодексу этики и служебного поведения работников Учреждения и общепринятым нормам морали и нравственности.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2.4. Деловые подарки, в том числе в виде оказания услуг, знаков особого внимания и участия в развлекательных и аналогичных мероприятиях не должны ставить принимающую сторону в зависимое положение, приводить к возникновению каких-либо встречных обязательств со стороны получателя или оказывать влияние на объективность его деловых суждений и решений.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lastRenderedPageBreak/>
        <w:t>2.5. Стоимость и периодичность дарения и получения деловых подарков и/или участия в представительских мероприятиях одного и того же третьего лица должны определяться деловой необходимостью и быть разумными.</w:t>
      </w:r>
    </w:p>
    <w:p w:rsidR="00F77DBF" w:rsidRPr="00DF6F99" w:rsidRDefault="00811DA9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2.6</w:t>
      </w:r>
      <w:r w:rsidR="00F77DBF" w:rsidRPr="00DF6F99">
        <w:rPr>
          <w:rFonts w:ascii="Times New Roman" w:eastAsia="Calibri" w:hAnsi="Times New Roman" w:cs="Times New Roman"/>
          <w:sz w:val="24"/>
          <w:szCs w:val="24"/>
        </w:rPr>
        <w:t>. Подарки и услуги не должны ставить под сомнение имидж или деловую репутацию Учреждения или его работников.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77DBF" w:rsidRPr="00DF6F99" w:rsidRDefault="00F77DBF" w:rsidP="00F77DB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F6F99">
        <w:rPr>
          <w:rFonts w:ascii="Times New Roman" w:eastAsia="Calibri" w:hAnsi="Times New Roman" w:cs="Times New Roman"/>
          <w:b/>
          <w:sz w:val="24"/>
          <w:szCs w:val="24"/>
        </w:rPr>
        <w:t xml:space="preserve">3. Права и обязанности работниковУчреждения при обмене деловыми подарками и знаками делового гостеприимства </w:t>
      </w:r>
    </w:p>
    <w:p w:rsidR="00F77DBF" w:rsidRPr="00DF6F99" w:rsidRDefault="00F77DBF" w:rsidP="00F77DB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3.1. Работники, представляя интересы Учреждения или действуя от его имени, должны соблюдать границы допустимого поведения при обмене деловыми подарками и проявлении делового гостеприимства.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3.2. Работники Учреждения вправе дарить третьим лицам и получать от них деловые подарки, организовывать и участвовать в представительских мероприятиях, если это законно, этично и делается исключительно в деловых целях, определенных настоящими Правилами.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 xml:space="preserve">3.3. При любых сомнениях в правомерности или этичности своих действий работники Учреждения обязаны поставить в известность </w:t>
      </w:r>
      <w:r w:rsidR="00811DA9">
        <w:rPr>
          <w:rFonts w:ascii="Times New Roman" w:eastAsia="Calibri" w:hAnsi="Times New Roman" w:cs="Times New Roman"/>
          <w:sz w:val="24"/>
          <w:szCs w:val="24"/>
        </w:rPr>
        <w:t xml:space="preserve">руководителя </w:t>
      </w:r>
      <w:r w:rsidRPr="00DF6F99">
        <w:rPr>
          <w:rFonts w:ascii="Times New Roman" w:eastAsia="Calibri" w:hAnsi="Times New Roman" w:cs="Times New Roman"/>
          <w:sz w:val="24"/>
          <w:szCs w:val="24"/>
        </w:rPr>
        <w:t xml:space="preserve"> Учреждения и проконсультироваться с ним, прежде чем дарить или получать подарки или участвовать в тех или иных представительских мероприятиях.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3.4. При получении делового подарка или знаков делового гостеприимства работники Учреждения обязаны принимать меры по недопущению возможности возникновения конфликта интересов.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3.5. Работники Учреждения не вправе использовать служебное положение в личных целях, включая использование имущества Учреждения, в том числе: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- для получения подарков, вознаграждения и иных выгод для себя лично и других лиц в обмен на оказание Учреждением каких-либо услуг, осуществления либо неосуществления определенных действий, передачи информации, составляющей коммерческую тайну;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- для получения подарков, вознаграждения и иных выгод для лично и других лиц в процессе ведения дел Учреждения, в том числе, как до, так и после проведения переговоров о заключении гражданско-правовых договоров и иных сделок.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3.6. Работникам Учреждения не рекомендуется принимать или передаривать подарки либо услуги в любом виде от третьих лиц в качестве благодарности за совершенную услугу или данный совет.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3.7. Не допускается передавать и принимать подарки от Учреждения, его работников и представителей в виде денежных средств, как наличных, так и безналичных, независимо от валюты, а также в форме акций, опционов или иных ликвидных ценных бумаг.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3.8. Работники Учреждения должны оказываться от предложений, получения подарков, оплаты их расходов и т.п., когда подобные действия могут повлиять или создать впечатление о влиянии на исход сделки, результат проведения торгов, на принимаемые Учреждением решения и т.д.</w:t>
      </w:r>
    </w:p>
    <w:p w:rsidR="00F77DBF" w:rsidRPr="00DF6F99" w:rsidRDefault="00FE0E04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3.9. Р</w:t>
      </w:r>
      <w:r w:rsidR="00F77DBF" w:rsidRPr="00DF6F99">
        <w:rPr>
          <w:rFonts w:ascii="Times New Roman" w:eastAsia="Calibri" w:hAnsi="Times New Roman" w:cs="Times New Roman"/>
          <w:sz w:val="24"/>
          <w:szCs w:val="24"/>
        </w:rPr>
        <w:t>аботники Учреждения не приемлют коррупции. Подарки не должны быть использованы для дачи/получения взяток или коррупции в любых ее проявлениях.</w:t>
      </w:r>
    </w:p>
    <w:p w:rsidR="00F77DBF" w:rsidRPr="00DF6F99" w:rsidRDefault="00FE0E04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3.10</w:t>
      </w:r>
      <w:r w:rsidR="00F77DBF" w:rsidRPr="00DF6F99">
        <w:rPr>
          <w:rFonts w:ascii="Times New Roman" w:eastAsia="Calibri" w:hAnsi="Times New Roman" w:cs="Times New Roman"/>
          <w:sz w:val="24"/>
          <w:szCs w:val="24"/>
        </w:rPr>
        <w:t>. Работник Учреждения которому при выполнении должностных обязанностей предлагаются подарки или иное вознаграждение как в прямом, так и в косвенном виде, которые способны повлиять на подготавливаемые и/или принимаемые им решения или оказать влияние на его действие/бездействие, должен: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 xml:space="preserve">- отказаться от них о немедленно уведомить </w:t>
      </w:r>
      <w:r w:rsidR="00FE0E04">
        <w:rPr>
          <w:rFonts w:ascii="Times New Roman" w:eastAsia="Calibri" w:hAnsi="Times New Roman" w:cs="Times New Roman"/>
          <w:sz w:val="24"/>
          <w:szCs w:val="24"/>
        </w:rPr>
        <w:t>руководителя</w:t>
      </w:r>
      <w:r w:rsidRPr="00DF6F99">
        <w:rPr>
          <w:rFonts w:ascii="Times New Roman" w:eastAsia="Calibri" w:hAnsi="Times New Roman" w:cs="Times New Roman"/>
          <w:sz w:val="24"/>
          <w:szCs w:val="24"/>
        </w:rPr>
        <w:t xml:space="preserve"> Учреждения о факте предложения подарка (вознаграждения);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lastRenderedPageBreak/>
        <w:t>- о возможности исключить дальнейшие контакты с лицом, предложившим подарок или вознаграждение, если только это не связано со служебной необходимостью;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3.1</w:t>
      </w:r>
      <w:r w:rsidR="00D30FC5">
        <w:rPr>
          <w:rFonts w:ascii="Times New Roman" w:eastAsia="Calibri" w:hAnsi="Times New Roman" w:cs="Times New Roman"/>
          <w:sz w:val="24"/>
          <w:szCs w:val="24"/>
        </w:rPr>
        <w:t>1</w:t>
      </w:r>
      <w:r w:rsidRPr="00DF6F99">
        <w:rPr>
          <w:rFonts w:ascii="Times New Roman" w:eastAsia="Calibri" w:hAnsi="Times New Roman" w:cs="Times New Roman"/>
          <w:sz w:val="24"/>
          <w:szCs w:val="24"/>
        </w:rPr>
        <w:t>. В случае возникновения конфликта интересов или возможности возникновения конфликта интересов при получении делового подарка или знаков делового гостеприимства работник Учреждения обязан в письменной форме уведомить об этом одно из должностных лиц, ответственных за противодействие коррупции, в соответствии с процедурой раскрытия конфликта интересов, утвержденной Положением о конфликте интересов, принятым в Учреждении.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3.1</w:t>
      </w:r>
      <w:r w:rsidR="00D30FC5">
        <w:rPr>
          <w:rFonts w:ascii="Times New Roman" w:eastAsia="Calibri" w:hAnsi="Times New Roman" w:cs="Times New Roman"/>
          <w:sz w:val="24"/>
          <w:szCs w:val="24"/>
        </w:rPr>
        <w:t>2</w:t>
      </w:r>
      <w:r w:rsidRPr="00DF6F99">
        <w:rPr>
          <w:rFonts w:ascii="Times New Roman" w:eastAsia="Calibri" w:hAnsi="Times New Roman" w:cs="Times New Roman"/>
          <w:sz w:val="24"/>
          <w:szCs w:val="24"/>
        </w:rPr>
        <w:t xml:space="preserve">. Работникам Учреждения запрещается: 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- самостоятельно принимать предложения от организаций или третьих лиц о вручении деловых подарков и об оказании знаков делового гостеприимства;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 xml:space="preserve">- принимать без согласования с </w:t>
      </w:r>
      <w:r w:rsidR="00D30FC5">
        <w:rPr>
          <w:rFonts w:ascii="Times New Roman" w:eastAsia="Calibri" w:hAnsi="Times New Roman" w:cs="Times New Roman"/>
          <w:sz w:val="24"/>
          <w:szCs w:val="24"/>
        </w:rPr>
        <w:t>руководителя</w:t>
      </w:r>
      <w:r w:rsidRPr="00DF6F99">
        <w:rPr>
          <w:rFonts w:ascii="Times New Roman" w:eastAsia="Calibri" w:hAnsi="Times New Roman" w:cs="Times New Roman"/>
          <w:sz w:val="24"/>
          <w:szCs w:val="24"/>
        </w:rPr>
        <w:t xml:space="preserve"> Учреждения деловые подарки и знаки делового гостеприимства в ходе проведения деловых переговоров, при заключении договоров, а также в иных случаях, когда подобные действия могут повлиять или создать впечатление об их влиянии на принимаемые решения;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- принимать деловые подарки и знаки делового гостеприимства в ходе проведения торгов и во время прямых переговоров при заключении договоров (контрактов);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- просить, требовать, вынуждать организации или третьих лиц дарить им либо их родственникам деловые подарки и/или оказывать в их пользу знаки делового гостеприимства;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- принимать подарки в виде наличных, безналичных денежных средств, ценных бумаг, драгоценных металлов.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3.1</w:t>
      </w:r>
      <w:r w:rsidR="00D30FC5">
        <w:rPr>
          <w:rFonts w:ascii="Times New Roman" w:eastAsia="Calibri" w:hAnsi="Times New Roman" w:cs="Times New Roman"/>
          <w:sz w:val="24"/>
          <w:szCs w:val="24"/>
        </w:rPr>
        <w:t>3</w:t>
      </w:r>
      <w:r w:rsidRPr="00DF6F99">
        <w:rPr>
          <w:rFonts w:ascii="Times New Roman" w:eastAsia="Calibri" w:hAnsi="Times New Roman" w:cs="Times New Roman"/>
          <w:sz w:val="24"/>
          <w:szCs w:val="24"/>
        </w:rPr>
        <w:t>. При взаимодействии с лицами, занимающими должности государственной (муниципальной) службы, следует руководствоваться нормами, регулирующими этические нормы и правила служебного поведения государственных (муниципальных) служащих.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3.1</w:t>
      </w:r>
      <w:r w:rsidR="00D30FC5">
        <w:rPr>
          <w:rFonts w:ascii="Times New Roman" w:eastAsia="Calibri" w:hAnsi="Times New Roman" w:cs="Times New Roman"/>
          <w:sz w:val="24"/>
          <w:szCs w:val="24"/>
        </w:rPr>
        <w:t>4</w:t>
      </w:r>
      <w:r w:rsidRPr="00DF6F99">
        <w:rPr>
          <w:rFonts w:ascii="Times New Roman" w:eastAsia="Calibri" w:hAnsi="Times New Roman" w:cs="Times New Roman"/>
          <w:sz w:val="24"/>
          <w:szCs w:val="24"/>
        </w:rPr>
        <w:t>. Неисполнение настоящих Правил может стать основанием для применения к работнику мер дисциплинарного, административного, уголовного и гражданско-правового характера в соответствии с действующим законодательством.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77DBF" w:rsidRPr="00DF6F99" w:rsidRDefault="00F77DBF" w:rsidP="00F77DB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F6F99">
        <w:rPr>
          <w:rFonts w:ascii="Times New Roman" w:eastAsia="Calibri" w:hAnsi="Times New Roman" w:cs="Times New Roman"/>
          <w:b/>
          <w:sz w:val="24"/>
          <w:szCs w:val="24"/>
        </w:rPr>
        <w:t>4. Область применения</w:t>
      </w:r>
    </w:p>
    <w:p w:rsidR="00F77DBF" w:rsidRPr="00DF6F99" w:rsidRDefault="00F77DBF" w:rsidP="00F77DB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4.1. Настоящие Правила подлежат применению вне зависимости от того, каким образом передаются деловые подарки и знаки делового гостеприимства: напрямую или через посредников.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4.2. Настоящие Правила являются обязательными для всех работников Учреждения в период работы в Учреждении.</w:t>
      </w:r>
    </w:p>
    <w:p w:rsidR="00F77DBF" w:rsidRPr="00DF6F99" w:rsidRDefault="00F77DBF" w:rsidP="00F77DBF">
      <w:pPr>
        <w:spacing w:after="200" w:line="276" w:lineRule="auto"/>
        <w:rPr>
          <w:rFonts w:ascii="Times New Roman" w:eastAsia="Calibri" w:hAnsi="Times New Roman" w:cs="Times New Roman"/>
          <w:color w:val="002060"/>
          <w:sz w:val="24"/>
          <w:szCs w:val="24"/>
        </w:rPr>
      </w:pPr>
    </w:p>
    <w:p w:rsidR="00F77DBF" w:rsidRPr="00DF6F99" w:rsidRDefault="00F77DBF" w:rsidP="00F77DBF">
      <w:pPr>
        <w:spacing w:after="200" w:line="276" w:lineRule="auto"/>
        <w:rPr>
          <w:rFonts w:ascii="Times New Roman" w:eastAsia="Calibri" w:hAnsi="Times New Roman" w:cs="Times New Roman"/>
          <w:color w:val="002060"/>
          <w:sz w:val="24"/>
          <w:szCs w:val="24"/>
        </w:rPr>
      </w:pPr>
    </w:p>
    <w:sectPr w:rsidR="00F77DBF" w:rsidRPr="00DF6F99" w:rsidSect="00F62F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4EBB" w:rsidRDefault="00CD4EBB" w:rsidP="00F77DBF">
      <w:pPr>
        <w:spacing w:after="0" w:line="240" w:lineRule="auto"/>
      </w:pPr>
      <w:r>
        <w:separator/>
      </w:r>
    </w:p>
  </w:endnote>
  <w:endnote w:type="continuationSeparator" w:id="1">
    <w:p w:rsidR="00CD4EBB" w:rsidRDefault="00CD4EBB" w:rsidP="00F77D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4EBB" w:rsidRDefault="00CD4EBB" w:rsidP="00F77DBF">
      <w:pPr>
        <w:spacing w:after="0" w:line="240" w:lineRule="auto"/>
      </w:pPr>
      <w:r>
        <w:separator/>
      </w:r>
    </w:p>
  </w:footnote>
  <w:footnote w:type="continuationSeparator" w:id="1">
    <w:p w:rsidR="00CD4EBB" w:rsidRDefault="00CD4EBB" w:rsidP="00F77D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D7CC343C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596D7BB7"/>
    <w:multiLevelType w:val="hybridMultilevel"/>
    <w:tmpl w:val="2FEA8D9E"/>
    <w:lvl w:ilvl="0" w:tplc="3550BD20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6969313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001E7"/>
    <w:rsid w:val="000A6175"/>
    <w:rsid w:val="00106686"/>
    <w:rsid w:val="002F4290"/>
    <w:rsid w:val="003C56FD"/>
    <w:rsid w:val="003E50C1"/>
    <w:rsid w:val="00475560"/>
    <w:rsid w:val="004D4A85"/>
    <w:rsid w:val="007728A2"/>
    <w:rsid w:val="007C20FD"/>
    <w:rsid w:val="007C41E7"/>
    <w:rsid w:val="00811DA9"/>
    <w:rsid w:val="00A001E7"/>
    <w:rsid w:val="00A17C11"/>
    <w:rsid w:val="00AB038E"/>
    <w:rsid w:val="00B8756B"/>
    <w:rsid w:val="00B94018"/>
    <w:rsid w:val="00CD4EBB"/>
    <w:rsid w:val="00D30FC5"/>
    <w:rsid w:val="00DF6F99"/>
    <w:rsid w:val="00E76BA8"/>
    <w:rsid w:val="00F3640E"/>
    <w:rsid w:val="00F62F65"/>
    <w:rsid w:val="00F77DBF"/>
    <w:rsid w:val="00F976EE"/>
    <w:rsid w:val="00FC4D35"/>
    <w:rsid w:val="00FE0E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F62F65"/>
  </w:style>
  <w:style w:type="paragraph" w:styleId="1">
    <w:name w:val="heading 1"/>
    <w:basedOn w:val="a0"/>
    <w:next w:val="a0"/>
    <w:link w:val="10"/>
    <w:uiPriority w:val="9"/>
    <w:qFormat/>
    <w:rsid w:val="00F77DBF"/>
    <w:pPr>
      <w:keepNext/>
      <w:keepLines/>
      <w:spacing w:before="240" w:after="0"/>
      <w:outlineLvl w:val="0"/>
    </w:pPr>
    <w:rPr>
      <w:rFonts w:ascii="Cambria" w:eastAsia="Times New Roman" w:hAnsi="Cambria" w:cs="Times New Roman"/>
      <w:b/>
      <w:bCs/>
      <w:color w:val="A5A5A5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1">
    <w:name w:val="Заголовок 11"/>
    <w:basedOn w:val="a0"/>
    <w:next w:val="a0"/>
    <w:uiPriority w:val="9"/>
    <w:qFormat/>
    <w:rsid w:val="00F77DBF"/>
    <w:pPr>
      <w:keepNext/>
      <w:keepLines/>
      <w:spacing w:before="480" w:after="0" w:line="276" w:lineRule="auto"/>
      <w:outlineLvl w:val="0"/>
    </w:pPr>
    <w:rPr>
      <w:rFonts w:ascii="Cambria" w:eastAsia="Times New Roman" w:hAnsi="Cambria" w:cs="Times New Roman"/>
      <w:b/>
      <w:bCs/>
      <w:color w:val="A5A5A5"/>
      <w:sz w:val="28"/>
      <w:szCs w:val="28"/>
    </w:rPr>
  </w:style>
  <w:style w:type="numbering" w:customStyle="1" w:styleId="12">
    <w:name w:val="Нет списка1"/>
    <w:next w:val="a3"/>
    <w:uiPriority w:val="99"/>
    <w:semiHidden/>
    <w:unhideWhenUsed/>
    <w:rsid w:val="00F77DBF"/>
  </w:style>
  <w:style w:type="character" w:customStyle="1" w:styleId="10">
    <w:name w:val="Заголовок 1 Знак"/>
    <w:basedOn w:val="a1"/>
    <w:link w:val="1"/>
    <w:uiPriority w:val="9"/>
    <w:rsid w:val="00F77DBF"/>
    <w:rPr>
      <w:rFonts w:ascii="Cambria" w:eastAsia="Times New Roman" w:hAnsi="Cambria" w:cs="Times New Roman"/>
      <w:b/>
      <w:bCs/>
      <w:color w:val="A5A5A5"/>
      <w:sz w:val="28"/>
      <w:szCs w:val="28"/>
    </w:rPr>
  </w:style>
  <w:style w:type="character" w:customStyle="1" w:styleId="13">
    <w:name w:val="Гиперссылка1"/>
    <w:basedOn w:val="a1"/>
    <w:uiPriority w:val="99"/>
    <w:semiHidden/>
    <w:unhideWhenUsed/>
    <w:rsid w:val="00F77DBF"/>
    <w:rPr>
      <w:color w:val="5F5F5F"/>
      <w:u w:val="single"/>
    </w:rPr>
  </w:style>
  <w:style w:type="character" w:customStyle="1" w:styleId="14">
    <w:name w:val="Просмотренная гиперссылка1"/>
    <w:basedOn w:val="a1"/>
    <w:uiPriority w:val="99"/>
    <w:semiHidden/>
    <w:unhideWhenUsed/>
    <w:rsid w:val="00F77DBF"/>
    <w:rPr>
      <w:color w:val="919191"/>
      <w:u w:val="single"/>
    </w:rPr>
  </w:style>
  <w:style w:type="paragraph" w:customStyle="1" w:styleId="msonormal0">
    <w:name w:val="msonormal"/>
    <w:basedOn w:val="a0"/>
    <w:uiPriority w:val="99"/>
    <w:rsid w:val="00F77DBF"/>
    <w:pPr>
      <w:spacing w:before="240" w:after="24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0"/>
    <w:uiPriority w:val="99"/>
    <w:semiHidden/>
    <w:unhideWhenUsed/>
    <w:rsid w:val="00F77DBF"/>
    <w:pPr>
      <w:spacing w:before="240" w:after="24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note text"/>
    <w:basedOn w:val="a0"/>
    <w:link w:val="a6"/>
    <w:uiPriority w:val="99"/>
    <w:semiHidden/>
    <w:unhideWhenUsed/>
    <w:rsid w:val="00F77DBF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Текст сноски Знак"/>
    <w:basedOn w:val="a1"/>
    <w:link w:val="a5"/>
    <w:uiPriority w:val="99"/>
    <w:semiHidden/>
    <w:rsid w:val="00F77DB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annotation text"/>
    <w:basedOn w:val="a0"/>
    <w:link w:val="a8"/>
    <w:uiPriority w:val="99"/>
    <w:semiHidden/>
    <w:unhideWhenUsed/>
    <w:rsid w:val="00F77DBF"/>
    <w:pPr>
      <w:spacing w:after="0" w:line="240" w:lineRule="auto"/>
      <w:ind w:firstLine="709"/>
      <w:jc w:val="both"/>
    </w:pPr>
    <w:rPr>
      <w:rFonts w:ascii="Calibri" w:eastAsia="Calibri" w:hAnsi="Calibri" w:cs="Times New Roman"/>
      <w:sz w:val="20"/>
      <w:szCs w:val="20"/>
    </w:rPr>
  </w:style>
  <w:style w:type="character" w:customStyle="1" w:styleId="a8">
    <w:name w:val="Текст примечания Знак"/>
    <w:basedOn w:val="a1"/>
    <w:link w:val="a7"/>
    <w:uiPriority w:val="99"/>
    <w:semiHidden/>
    <w:rsid w:val="00F77DBF"/>
    <w:rPr>
      <w:rFonts w:ascii="Calibri" w:eastAsia="Calibri" w:hAnsi="Calibri" w:cs="Times New Roman"/>
      <w:sz w:val="20"/>
      <w:szCs w:val="20"/>
    </w:rPr>
  </w:style>
  <w:style w:type="paragraph" w:styleId="a9">
    <w:name w:val="header"/>
    <w:basedOn w:val="a0"/>
    <w:link w:val="aa"/>
    <w:uiPriority w:val="99"/>
    <w:semiHidden/>
    <w:unhideWhenUsed/>
    <w:rsid w:val="00F77DBF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Calibri" w:eastAsia="Calibri" w:hAnsi="Calibri" w:cs="Times New Roman"/>
    </w:rPr>
  </w:style>
  <w:style w:type="character" w:customStyle="1" w:styleId="aa">
    <w:name w:val="Верхний колонтитул Знак"/>
    <w:basedOn w:val="a1"/>
    <w:link w:val="a9"/>
    <w:uiPriority w:val="99"/>
    <w:semiHidden/>
    <w:rsid w:val="00F77DBF"/>
    <w:rPr>
      <w:rFonts w:ascii="Calibri" w:eastAsia="Calibri" w:hAnsi="Calibri" w:cs="Times New Roman"/>
    </w:rPr>
  </w:style>
  <w:style w:type="paragraph" w:styleId="ab">
    <w:name w:val="footer"/>
    <w:basedOn w:val="a0"/>
    <w:link w:val="ac"/>
    <w:uiPriority w:val="99"/>
    <w:semiHidden/>
    <w:unhideWhenUsed/>
    <w:rsid w:val="00F77DBF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Calibri" w:eastAsia="Calibri" w:hAnsi="Calibri" w:cs="Times New Roman"/>
    </w:rPr>
  </w:style>
  <w:style w:type="character" w:customStyle="1" w:styleId="ac">
    <w:name w:val="Нижний колонтитул Знак"/>
    <w:basedOn w:val="a1"/>
    <w:link w:val="ab"/>
    <w:uiPriority w:val="99"/>
    <w:semiHidden/>
    <w:rsid w:val="00F77DBF"/>
    <w:rPr>
      <w:rFonts w:ascii="Calibri" w:eastAsia="Calibri" w:hAnsi="Calibri" w:cs="Times New Roman"/>
    </w:rPr>
  </w:style>
  <w:style w:type="paragraph" w:styleId="ad">
    <w:name w:val="endnote text"/>
    <w:basedOn w:val="a0"/>
    <w:link w:val="ae"/>
    <w:uiPriority w:val="99"/>
    <w:semiHidden/>
    <w:unhideWhenUsed/>
    <w:rsid w:val="00F77DB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Текст концевой сноски Знак"/>
    <w:basedOn w:val="a1"/>
    <w:link w:val="ad"/>
    <w:uiPriority w:val="99"/>
    <w:semiHidden/>
    <w:rsid w:val="00F77DB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">
    <w:name w:val="List Bullet"/>
    <w:basedOn w:val="a0"/>
    <w:uiPriority w:val="99"/>
    <w:semiHidden/>
    <w:unhideWhenUsed/>
    <w:rsid w:val="00F77DBF"/>
    <w:pPr>
      <w:numPr>
        <w:numId w:val="1"/>
      </w:numPr>
      <w:spacing w:after="200" w:line="276" w:lineRule="auto"/>
      <w:contextualSpacing/>
    </w:pPr>
    <w:rPr>
      <w:rFonts w:ascii="Calibri" w:eastAsia="Calibri" w:hAnsi="Calibri" w:cs="Times New Roman"/>
    </w:rPr>
  </w:style>
  <w:style w:type="paragraph" w:styleId="af">
    <w:name w:val="Body Text"/>
    <w:basedOn w:val="a0"/>
    <w:link w:val="af0"/>
    <w:uiPriority w:val="99"/>
    <w:semiHidden/>
    <w:unhideWhenUsed/>
    <w:rsid w:val="00F77DBF"/>
    <w:pPr>
      <w:widowControl w:val="0"/>
      <w:shd w:val="clear" w:color="auto" w:fill="FFFFFF"/>
      <w:spacing w:after="780" w:line="298" w:lineRule="exact"/>
      <w:ind w:hanging="1600"/>
      <w:jc w:val="both"/>
    </w:pPr>
    <w:rPr>
      <w:rFonts w:ascii="Calibri" w:eastAsia="Calibri" w:hAnsi="Calibri" w:cs="Calibri"/>
    </w:rPr>
  </w:style>
  <w:style w:type="character" w:customStyle="1" w:styleId="af0">
    <w:name w:val="Основной текст Знак"/>
    <w:basedOn w:val="a1"/>
    <w:link w:val="af"/>
    <w:uiPriority w:val="99"/>
    <w:semiHidden/>
    <w:rsid w:val="00F77DBF"/>
    <w:rPr>
      <w:rFonts w:ascii="Calibri" w:eastAsia="Calibri" w:hAnsi="Calibri" w:cs="Calibri"/>
      <w:shd w:val="clear" w:color="auto" w:fill="FFFFFF"/>
    </w:rPr>
  </w:style>
  <w:style w:type="paragraph" w:styleId="af1">
    <w:name w:val="annotation subject"/>
    <w:basedOn w:val="a7"/>
    <w:next w:val="a7"/>
    <w:link w:val="af2"/>
    <w:uiPriority w:val="99"/>
    <w:semiHidden/>
    <w:unhideWhenUsed/>
    <w:rsid w:val="00F77DBF"/>
    <w:rPr>
      <w:b/>
      <w:bCs/>
    </w:rPr>
  </w:style>
  <w:style w:type="character" w:customStyle="1" w:styleId="af2">
    <w:name w:val="Тема примечания Знак"/>
    <w:basedOn w:val="a8"/>
    <w:link w:val="af1"/>
    <w:uiPriority w:val="99"/>
    <w:semiHidden/>
    <w:rsid w:val="00F77DBF"/>
    <w:rPr>
      <w:rFonts w:ascii="Calibri" w:eastAsia="Calibri" w:hAnsi="Calibri" w:cs="Times New Roman"/>
      <w:b/>
      <w:bCs/>
      <w:sz w:val="20"/>
      <w:szCs w:val="20"/>
    </w:rPr>
  </w:style>
  <w:style w:type="paragraph" w:styleId="af3">
    <w:name w:val="Balloon Text"/>
    <w:basedOn w:val="a0"/>
    <w:link w:val="af4"/>
    <w:uiPriority w:val="99"/>
    <w:semiHidden/>
    <w:unhideWhenUsed/>
    <w:rsid w:val="00F77DBF"/>
    <w:pPr>
      <w:spacing w:after="0" w:line="240" w:lineRule="auto"/>
      <w:ind w:firstLine="709"/>
      <w:jc w:val="both"/>
    </w:pPr>
    <w:rPr>
      <w:rFonts w:ascii="Tahoma" w:eastAsia="Calibri" w:hAnsi="Tahoma" w:cs="Tahoma"/>
      <w:sz w:val="16"/>
      <w:szCs w:val="16"/>
    </w:rPr>
  </w:style>
  <w:style w:type="character" w:customStyle="1" w:styleId="af4">
    <w:name w:val="Текст выноски Знак"/>
    <w:basedOn w:val="a1"/>
    <w:link w:val="af3"/>
    <w:uiPriority w:val="99"/>
    <w:semiHidden/>
    <w:rsid w:val="00F77DBF"/>
    <w:rPr>
      <w:rFonts w:ascii="Tahoma" w:eastAsia="Calibri" w:hAnsi="Tahoma" w:cs="Tahoma"/>
      <w:sz w:val="16"/>
      <w:szCs w:val="16"/>
    </w:rPr>
  </w:style>
  <w:style w:type="paragraph" w:styleId="af5">
    <w:name w:val="No Spacing"/>
    <w:uiPriority w:val="1"/>
    <w:qFormat/>
    <w:rsid w:val="00F77DBF"/>
    <w:pPr>
      <w:spacing w:after="0" w:line="240" w:lineRule="auto"/>
    </w:pPr>
    <w:rPr>
      <w:rFonts w:ascii="Calibri" w:eastAsia="Calibri" w:hAnsi="Calibri" w:cs="Times New Roman"/>
    </w:rPr>
  </w:style>
  <w:style w:type="paragraph" w:styleId="af6">
    <w:name w:val="Revision"/>
    <w:uiPriority w:val="99"/>
    <w:semiHidden/>
    <w:rsid w:val="00F77DBF"/>
    <w:pPr>
      <w:spacing w:after="0" w:line="240" w:lineRule="auto"/>
    </w:pPr>
    <w:rPr>
      <w:rFonts w:ascii="Calibri" w:eastAsia="Calibri" w:hAnsi="Calibri" w:cs="Times New Roman"/>
    </w:rPr>
  </w:style>
  <w:style w:type="paragraph" w:styleId="af7">
    <w:name w:val="List Paragraph"/>
    <w:basedOn w:val="a0"/>
    <w:uiPriority w:val="34"/>
    <w:qFormat/>
    <w:rsid w:val="00F77DBF"/>
    <w:pPr>
      <w:spacing w:after="0" w:line="240" w:lineRule="auto"/>
      <w:ind w:left="720" w:firstLine="709"/>
      <w:contextualSpacing/>
      <w:jc w:val="both"/>
    </w:pPr>
    <w:rPr>
      <w:rFonts w:ascii="Calibri" w:eastAsia="Calibri" w:hAnsi="Calibri" w:cs="Times New Roman"/>
    </w:rPr>
  </w:style>
  <w:style w:type="paragraph" w:customStyle="1" w:styleId="ConsPlusNonformat">
    <w:name w:val="ConsPlusNonformat"/>
    <w:uiPriority w:val="99"/>
    <w:rsid w:val="00F77DBF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Courier New" w:eastAsia="Calibri" w:hAnsi="Courier New" w:cs="Courier New"/>
      <w:sz w:val="20"/>
      <w:szCs w:val="20"/>
    </w:rPr>
  </w:style>
  <w:style w:type="paragraph" w:customStyle="1" w:styleId="Default">
    <w:name w:val="Default"/>
    <w:uiPriority w:val="99"/>
    <w:rsid w:val="00F77DBF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af8">
    <w:name w:val="Основной текст_"/>
    <w:link w:val="15"/>
    <w:locked/>
    <w:rsid w:val="00F77DBF"/>
    <w:rPr>
      <w:sz w:val="28"/>
      <w:szCs w:val="28"/>
      <w:shd w:val="clear" w:color="auto" w:fill="FFFFFF"/>
    </w:rPr>
  </w:style>
  <w:style w:type="paragraph" w:customStyle="1" w:styleId="15">
    <w:name w:val="Основной текст1"/>
    <w:basedOn w:val="a0"/>
    <w:link w:val="af8"/>
    <w:rsid w:val="00F77DBF"/>
    <w:pPr>
      <w:shd w:val="clear" w:color="auto" w:fill="FFFFFF"/>
      <w:spacing w:after="420" w:line="0" w:lineRule="atLeast"/>
      <w:ind w:hanging="420"/>
      <w:jc w:val="center"/>
    </w:pPr>
    <w:rPr>
      <w:sz w:val="28"/>
      <w:szCs w:val="28"/>
    </w:rPr>
  </w:style>
  <w:style w:type="paragraph" w:customStyle="1" w:styleId="ConsPlusNormal">
    <w:name w:val="ConsPlusNormal"/>
    <w:uiPriority w:val="99"/>
    <w:rsid w:val="00F77DB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ConsPlusTitle">
    <w:name w:val="ConsPlusTitle"/>
    <w:uiPriority w:val="99"/>
    <w:rsid w:val="00F77DB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f9">
    <w:name w:val="footnote reference"/>
    <w:uiPriority w:val="99"/>
    <w:semiHidden/>
    <w:unhideWhenUsed/>
    <w:rsid w:val="00F77DBF"/>
    <w:rPr>
      <w:vertAlign w:val="superscript"/>
    </w:rPr>
  </w:style>
  <w:style w:type="character" w:styleId="afa">
    <w:name w:val="annotation reference"/>
    <w:uiPriority w:val="99"/>
    <w:semiHidden/>
    <w:unhideWhenUsed/>
    <w:rsid w:val="00F77DBF"/>
    <w:rPr>
      <w:sz w:val="16"/>
      <w:szCs w:val="16"/>
    </w:rPr>
  </w:style>
  <w:style w:type="character" w:styleId="afb">
    <w:name w:val="endnote reference"/>
    <w:basedOn w:val="a1"/>
    <w:uiPriority w:val="99"/>
    <w:semiHidden/>
    <w:unhideWhenUsed/>
    <w:rsid w:val="00F77DBF"/>
    <w:rPr>
      <w:vertAlign w:val="superscript"/>
    </w:rPr>
  </w:style>
  <w:style w:type="character" w:customStyle="1" w:styleId="16">
    <w:name w:val="Основной текст Знак1"/>
    <w:basedOn w:val="a1"/>
    <w:uiPriority w:val="99"/>
    <w:semiHidden/>
    <w:rsid w:val="00F77DBF"/>
  </w:style>
  <w:style w:type="character" w:customStyle="1" w:styleId="apple-converted-space">
    <w:name w:val="apple-converted-space"/>
    <w:basedOn w:val="a1"/>
    <w:rsid w:val="00F77DBF"/>
  </w:style>
  <w:style w:type="character" w:customStyle="1" w:styleId="FontStyle12">
    <w:name w:val="Font Style12"/>
    <w:rsid w:val="00F77DBF"/>
    <w:rPr>
      <w:rFonts w:ascii="Times New Roman" w:hAnsi="Times New Roman" w:cs="Times New Roman" w:hint="default"/>
      <w:sz w:val="24"/>
      <w:szCs w:val="24"/>
    </w:rPr>
  </w:style>
  <w:style w:type="character" w:customStyle="1" w:styleId="110">
    <w:name w:val="Основной текст Знак11"/>
    <w:uiPriority w:val="99"/>
    <w:semiHidden/>
    <w:rsid w:val="00F77DBF"/>
    <w:rPr>
      <w:rFonts w:ascii="Times New Roman" w:hAnsi="Times New Roman" w:cs="Times New Roman" w:hint="default"/>
    </w:rPr>
  </w:style>
  <w:style w:type="table" w:styleId="afc">
    <w:name w:val="Table Grid"/>
    <w:basedOn w:val="a2"/>
    <w:uiPriority w:val="39"/>
    <w:rsid w:val="00F77DBF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">
    <w:name w:val="Сетка таблицы1"/>
    <w:basedOn w:val="a2"/>
    <w:uiPriority w:val="39"/>
    <w:rsid w:val="00F77DB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2"/>
    <w:uiPriority w:val="39"/>
    <w:rsid w:val="00F77DB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2"/>
    <w:uiPriority w:val="39"/>
    <w:rsid w:val="00F77DB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2"/>
    <w:uiPriority w:val="39"/>
    <w:rsid w:val="00F77DB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2"/>
    <w:uiPriority w:val="59"/>
    <w:rsid w:val="00F77D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2"/>
    <w:uiPriority w:val="59"/>
    <w:rsid w:val="00F77DB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2"/>
    <w:uiPriority w:val="59"/>
    <w:rsid w:val="00F77DB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2"/>
    <w:uiPriority w:val="59"/>
    <w:rsid w:val="00F77DBF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a2"/>
    <w:uiPriority w:val="99"/>
    <w:rsid w:val="00F77DBF"/>
    <w:pPr>
      <w:spacing w:after="0" w:line="240" w:lineRule="auto"/>
      <w:jc w:val="center"/>
    </w:pPr>
    <w:rPr>
      <w:rFonts w:ascii="Calibri" w:eastAsia="Times New Roman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Сетка таблицы10"/>
    <w:basedOn w:val="a2"/>
    <w:uiPriority w:val="59"/>
    <w:rsid w:val="00F77DB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"/>
    <w:basedOn w:val="a2"/>
    <w:uiPriority w:val="39"/>
    <w:rsid w:val="00F77DB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2">
    <w:name w:val="Заголовок 1 Знак1"/>
    <w:basedOn w:val="a1"/>
    <w:uiPriority w:val="9"/>
    <w:rsid w:val="00F77DB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fd">
    <w:name w:val="Hyperlink"/>
    <w:basedOn w:val="a1"/>
    <w:uiPriority w:val="99"/>
    <w:semiHidden/>
    <w:unhideWhenUsed/>
    <w:rsid w:val="00F77DBF"/>
    <w:rPr>
      <w:color w:val="0563C1" w:themeColor="hyperlink"/>
      <w:u w:val="single"/>
    </w:rPr>
  </w:style>
  <w:style w:type="character" w:styleId="afe">
    <w:name w:val="FollowedHyperlink"/>
    <w:basedOn w:val="a1"/>
    <w:uiPriority w:val="99"/>
    <w:semiHidden/>
    <w:unhideWhenUsed/>
    <w:rsid w:val="00F77DBF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uiPriority w:val="9"/>
    <w:qFormat/>
    <w:rsid w:val="00F77DBF"/>
    <w:pPr>
      <w:keepNext/>
      <w:keepLines/>
      <w:spacing w:before="240" w:after="0"/>
      <w:outlineLvl w:val="0"/>
    </w:pPr>
    <w:rPr>
      <w:rFonts w:ascii="Cambria" w:eastAsia="Times New Roman" w:hAnsi="Cambria" w:cs="Times New Roman"/>
      <w:b/>
      <w:bCs/>
      <w:color w:val="A5A5A5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1">
    <w:name w:val="Заголовок 11"/>
    <w:basedOn w:val="a0"/>
    <w:next w:val="a0"/>
    <w:uiPriority w:val="9"/>
    <w:qFormat/>
    <w:rsid w:val="00F77DBF"/>
    <w:pPr>
      <w:keepNext/>
      <w:keepLines/>
      <w:spacing w:before="480" w:after="0" w:line="276" w:lineRule="auto"/>
      <w:outlineLvl w:val="0"/>
    </w:pPr>
    <w:rPr>
      <w:rFonts w:ascii="Cambria" w:eastAsia="Times New Roman" w:hAnsi="Cambria" w:cs="Times New Roman"/>
      <w:b/>
      <w:bCs/>
      <w:color w:val="A5A5A5"/>
      <w:sz w:val="28"/>
      <w:szCs w:val="28"/>
    </w:rPr>
  </w:style>
  <w:style w:type="numbering" w:customStyle="1" w:styleId="12">
    <w:name w:val="Нет списка1"/>
    <w:next w:val="a3"/>
    <w:uiPriority w:val="99"/>
    <w:semiHidden/>
    <w:unhideWhenUsed/>
    <w:rsid w:val="00F77DBF"/>
  </w:style>
  <w:style w:type="character" w:customStyle="1" w:styleId="10">
    <w:name w:val="Заголовок 1 Знак"/>
    <w:basedOn w:val="a1"/>
    <w:link w:val="1"/>
    <w:uiPriority w:val="9"/>
    <w:rsid w:val="00F77DBF"/>
    <w:rPr>
      <w:rFonts w:ascii="Cambria" w:eastAsia="Times New Roman" w:hAnsi="Cambria" w:cs="Times New Roman"/>
      <w:b/>
      <w:bCs/>
      <w:color w:val="A5A5A5"/>
      <w:sz w:val="28"/>
      <w:szCs w:val="28"/>
    </w:rPr>
  </w:style>
  <w:style w:type="character" w:customStyle="1" w:styleId="13">
    <w:name w:val="Гиперссылка1"/>
    <w:basedOn w:val="a1"/>
    <w:uiPriority w:val="99"/>
    <w:semiHidden/>
    <w:unhideWhenUsed/>
    <w:rsid w:val="00F77DBF"/>
    <w:rPr>
      <w:color w:val="5F5F5F"/>
      <w:u w:val="single"/>
    </w:rPr>
  </w:style>
  <w:style w:type="character" w:customStyle="1" w:styleId="14">
    <w:name w:val="Просмотренная гиперссылка1"/>
    <w:basedOn w:val="a1"/>
    <w:uiPriority w:val="99"/>
    <w:semiHidden/>
    <w:unhideWhenUsed/>
    <w:rsid w:val="00F77DBF"/>
    <w:rPr>
      <w:color w:val="919191"/>
      <w:u w:val="single"/>
    </w:rPr>
  </w:style>
  <w:style w:type="paragraph" w:customStyle="1" w:styleId="msonormal0">
    <w:name w:val="msonormal"/>
    <w:basedOn w:val="a0"/>
    <w:uiPriority w:val="99"/>
    <w:rsid w:val="00F77DBF"/>
    <w:pPr>
      <w:spacing w:before="240" w:after="24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0"/>
    <w:uiPriority w:val="99"/>
    <w:semiHidden/>
    <w:unhideWhenUsed/>
    <w:rsid w:val="00F77DBF"/>
    <w:pPr>
      <w:spacing w:before="240" w:after="24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note text"/>
    <w:basedOn w:val="a0"/>
    <w:link w:val="a6"/>
    <w:uiPriority w:val="99"/>
    <w:semiHidden/>
    <w:unhideWhenUsed/>
    <w:rsid w:val="00F77DBF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Текст сноски Знак"/>
    <w:basedOn w:val="a1"/>
    <w:link w:val="a5"/>
    <w:uiPriority w:val="99"/>
    <w:semiHidden/>
    <w:rsid w:val="00F77DB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annotation text"/>
    <w:basedOn w:val="a0"/>
    <w:link w:val="a8"/>
    <w:uiPriority w:val="99"/>
    <w:semiHidden/>
    <w:unhideWhenUsed/>
    <w:rsid w:val="00F77DBF"/>
    <w:pPr>
      <w:spacing w:after="0" w:line="240" w:lineRule="auto"/>
      <w:ind w:firstLine="709"/>
      <w:jc w:val="both"/>
    </w:pPr>
    <w:rPr>
      <w:rFonts w:ascii="Calibri" w:eastAsia="Calibri" w:hAnsi="Calibri" w:cs="Times New Roman"/>
      <w:sz w:val="20"/>
      <w:szCs w:val="20"/>
    </w:rPr>
  </w:style>
  <w:style w:type="character" w:customStyle="1" w:styleId="a8">
    <w:name w:val="Текст примечания Знак"/>
    <w:basedOn w:val="a1"/>
    <w:link w:val="a7"/>
    <w:uiPriority w:val="99"/>
    <w:semiHidden/>
    <w:rsid w:val="00F77DBF"/>
    <w:rPr>
      <w:rFonts w:ascii="Calibri" w:eastAsia="Calibri" w:hAnsi="Calibri" w:cs="Times New Roman"/>
      <w:sz w:val="20"/>
      <w:szCs w:val="20"/>
    </w:rPr>
  </w:style>
  <w:style w:type="paragraph" w:styleId="a9">
    <w:name w:val="header"/>
    <w:basedOn w:val="a0"/>
    <w:link w:val="aa"/>
    <w:uiPriority w:val="99"/>
    <w:semiHidden/>
    <w:unhideWhenUsed/>
    <w:rsid w:val="00F77DBF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Calibri" w:eastAsia="Calibri" w:hAnsi="Calibri" w:cs="Times New Roman"/>
    </w:rPr>
  </w:style>
  <w:style w:type="character" w:customStyle="1" w:styleId="aa">
    <w:name w:val="Верхний колонтитул Знак"/>
    <w:basedOn w:val="a1"/>
    <w:link w:val="a9"/>
    <w:uiPriority w:val="99"/>
    <w:semiHidden/>
    <w:rsid w:val="00F77DBF"/>
    <w:rPr>
      <w:rFonts w:ascii="Calibri" w:eastAsia="Calibri" w:hAnsi="Calibri" w:cs="Times New Roman"/>
    </w:rPr>
  </w:style>
  <w:style w:type="paragraph" w:styleId="ab">
    <w:name w:val="footer"/>
    <w:basedOn w:val="a0"/>
    <w:link w:val="ac"/>
    <w:uiPriority w:val="99"/>
    <w:semiHidden/>
    <w:unhideWhenUsed/>
    <w:rsid w:val="00F77DBF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Calibri" w:eastAsia="Calibri" w:hAnsi="Calibri" w:cs="Times New Roman"/>
    </w:rPr>
  </w:style>
  <w:style w:type="character" w:customStyle="1" w:styleId="ac">
    <w:name w:val="Нижний колонтитул Знак"/>
    <w:basedOn w:val="a1"/>
    <w:link w:val="ab"/>
    <w:uiPriority w:val="99"/>
    <w:semiHidden/>
    <w:rsid w:val="00F77DBF"/>
    <w:rPr>
      <w:rFonts w:ascii="Calibri" w:eastAsia="Calibri" w:hAnsi="Calibri" w:cs="Times New Roman"/>
    </w:rPr>
  </w:style>
  <w:style w:type="paragraph" w:styleId="ad">
    <w:name w:val="endnote text"/>
    <w:basedOn w:val="a0"/>
    <w:link w:val="ae"/>
    <w:uiPriority w:val="99"/>
    <w:semiHidden/>
    <w:unhideWhenUsed/>
    <w:rsid w:val="00F77DB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Текст концевой сноски Знак"/>
    <w:basedOn w:val="a1"/>
    <w:link w:val="ad"/>
    <w:uiPriority w:val="99"/>
    <w:semiHidden/>
    <w:rsid w:val="00F77DB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">
    <w:name w:val="List Bullet"/>
    <w:basedOn w:val="a0"/>
    <w:uiPriority w:val="99"/>
    <w:semiHidden/>
    <w:unhideWhenUsed/>
    <w:rsid w:val="00F77DBF"/>
    <w:pPr>
      <w:numPr>
        <w:numId w:val="1"/>
      </w:numPr>
      <w:spacing w:after="200" w:line="276" w:lineRule="auto"/>
      <w:contextualSpacing/>
    </w:pPr>
    <w:rPr>
      <w:rFonts w:ascii="Calibri" w:eastAsia="Calibri" w:hAnsi="Calibri" w:cs="Times New Roman"/>
    </w:rPr>
  </w:style>
  <w:style w:type="paragraph" w:styleId="af">
    <w:name w:val="Body Text"/>
    <w:basedOn w:val="a0"/>
    <w:link w:val="af0"/>
    <w:uiPriority w:val="99"/>
    <w:semiHidden/>
    <w:unhideWhenUsed/>
    <w:rsid w:val="00F77DBF"/>
    <w:pPr>
      <w:widowControl w:val="0"/>
      <w:shd w:val="clear" w:color="auto" w:fill="FFFFFF"/>
      <w:spacing w:after="780" w:line="298" w:lineRule="exact"/>
      <w:ind w:hanging="1600"/>
      <w:jc w:val="both"/>
    </w:pPr>
    <w:rPr>
      <w:rFonts w:ascii="Calibri" w:eastAsia="Calibri" w:hAnsi="Calibri" w:cs="Calibri"/>
    </w:rPr>
  </w:style>
  <w:style w:type="character" w:customStyle="1" w:styleId="af0">
    <w:name w:val="Основной текст Знак"/>
    <w:basedOn w:val="a1"/>
    <w:link w:val="af"/>
    <w:uiPriority w:val="99"/>
    <w:semiHidden/>
    <w:rsid w:val="00F77DBF"/>
    <w:rPr>
      <w:rFonts w:ascii="Calibri" w:eastAsia="Calibri" w:hAnsi="Calibri" w:cs="Calibri"/>
      <w:shd w:val="clear" w:color="auto" w:fill="FFFFFF"/>
    </w:rPr>
  </w:style>
  <w:style w:type="paragraph" w:styleId="af1">
    <w:name w:val="annotation subject"/>
    <w:basedOn w:val="a7"/>
    <w:next w:val="a7"/>
    <w:link w:val="af2"/>
    <w:uiPriority w:val="99"/>
    <w:semiHidden/>
    <w:unhideWhenUsed/>
    <w:rsid w:val="00F77DBF"/>
    <w:rPr>
      <w:b/>
      <w:bCs/>
    </w:rPr>
  </w:style>
  <w:style w:type="character" w:customStyle="1" w:styleId="af2">
    <w:name w:val="Тема примечания Знак"/>
    <w:basedOn w:val="a8"/>
    <w:link w:val="af1"/>
    <w:uiPriority w:val="99"/>
    <w:semiHidden/>
    <w:rsid w:val="00F77DBF"/>
    <w:rPr>
      <w:rFonts w:ascii="Calibri" w:eastAsia="Calibri" w:hAnsi="Calibri" w:cs="Times New Roman"/>
      <w:b/>
      <w:bCs/>
      <w:sz w:val="20"/>
      <w:szCs w:val="20"/>
    </w:rPr>
  </w:style>
  <w:style w:type="paragraph" w:styleId="af3">
    <w:name w:val="Balloon Text"/>
    <w:basedOn w:val="a0"/>
    <w:link w:val="af4"/>
    <w:uiPriority w:val="99"/>
    <w:semiHidden/>
    <w:unhideWhenUsed/>
    <w:rsid w:val="00F77DBF"/>
    <w:pPr>
      <w:spacing w:after="0" w:line="240" w:lineRule="auto"/>
      <w:ind w:firstLine="709"/>
      <w:jc w:val="both"/>
    </w:pPr>
    <w:rPr>
      <w:rFonts w:ascii="Tahoma" w:eastAsia="Calibri" w:hAnsi="Tahoma" w:cs="Tahoma"/>
      <w:sz w:val="16"/>
      <w:szCs w:val="16"/>
    </w:rPr>
  </w:style>
  <w:style w:type="character" w:customStyle="1" w:styleId="af4">
    <w:name w:val="Текст выноски Знак"/>
    <w:basedOn w:val="a1"/>
    <w:link w:val="af3"/>
    <w:uiPriority w:val="99"/>
    <w:semiHidden/>
    <w:rsid w:val="00F77DBF"/>
    <w:rPr>
      <w:rFonts w:ascii="Tahoma" w:eastAsia="Calibri" w:hAnsi="Tahoma" w:cs="Tahoma"/>
      <w:sz w:val="16"/>
      <w:szCs w:val="16"/>
    </w:rPr>
  </w:style>
  <w:style w:type="paragraph" w:styleId="af5">
    <w:name w:val="No Spacing"/>
    <w:uiPriority w:val="1"/>
    <w:qFormat/>
    <w:rsid w:val="00F77DBF"/>
    <w:pPr>
      <w:spacing w:after="0" w:line="240" w:lineRule="auto"/>
    </w:pPr>
    <w:rPr>
      <w:rFonts w:ascii="Calibri" w:eastAsia="Calibri" w:hAnsi="Calibri" w:cs="Times New Roman"/>
    </w:rPr>
  </w:style>
  <w:style w:type="paragraph" w:styleId="af6">
    <w:name w:val="Revision"/>
    <w:uiPriority w:val="99"/>
    <w:semiHidden/>
    <w:rsid w:val="00F77DBF"/>
    <w:pPr>
      <w:spacing w:after="0" w:line="240" w:lineRule="auto"/>
    </w:pPr>
    <w:rPr>
      <w:rFonts w:ascii="Calibri" w:eastAsia="Calibri" w:hAnsi="Calibri" w:cs="Times New Roman"/>
    </w:rPr>
  </w:style>
  <w:style w:type="paragraph" w:styleId="af7">
    <w:name w:val="List Paragraph"/>
    <w:basedOn w:val="a0"/>
    <w:uiPriority w:val="34"/>
    <w:qFormat/>
    <w:rsid w:val="00F77DBF"/>
    <w:pPr>
      <w:spacing w:after="0" w:line="240" w:lineRule="auto"/>
      <w:ind w:left="720" w:firstLine="709"/>
      <w:contextualSpacing/>
      <w:jc w:val="both"/>
    </w:pPr>
    <w:rPr>
      <w:rFonts w:ascii="Calibri" w:eastAsia="Calibri" w:hAnsi="Calibri" w:cs="Times New Roman"/>
    </w:rPr>
  </w:style>
  <w:style w:type="paragraph" w:customStyle="1" w:styleId="ConsPlusNonformat">
    <w:name w:val="ConsPlusNonformat"/>
    <w:uiPriority w:val="99"/>
    <w:rsid w:val="00F77DBF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Courier New" w:eastAsia="Calibri" w:hAnsi="Courier New" w:cs="Courier New"/>
      <w:sz w:val="20"/>
      <w:szCs w:val="20"/>
    </w:rPr>
  </w:style>
  <w:style w:type="paragraph" w:customStyle="1" w:styleId="Default">
    <w:name w:val="Default"/>
    <w:uiPriority w:val="99"/>
    <w:rsid w:val="00F77DBF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af8">
    <w:name w:val="Основной текст_"/>
    <w:link w:val="15"/>
    <w:locked/>
    <w:rsid w:val="00F77DBF"/>
    <w:rPr>
      <w:sz w:val="28"/>
      <w:szCs w:val="28"/>
      <w:shd w:val="clear" w:color="auto" w:fill="FFFFFF"/>
    </w:rPr>
  </w:style>
  <w:style w:type="paragraph" w:customStyle="1" w:styleId="15">
    <w:name w:val="Основной текст1"/>
    <w:basedOn w:val="a0"/>
    <w:link w:val="af8"/>
    <w:rsid w:val="00F77DBF"/>
    <w:pPr>
      <w:shd w:val="clear" w:color="auto" w:fill="FFFFFF"/>
      <w:spacing w:after="420" w:line="0" w:lineRule="atLeast"/>
      <w:ind w:hanging="420"/>
      <w:jc w:val="center"/>
    </w:pPr>
    <w:rPr>
      <w:sz w:val="28"/>
      <w:szCs w:val="28"/>
    </w:rPr>
  </w:style>
  <w:style w:type="paragraph" w:customStyle="1" w:styleId="ConsPlusNormal">
    <w:name w:val="ConsPlusNormal"/>
    <w:uiPriority w:val="99"/>
    <w:rsid w:val="00F77DB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ConsPlusTitle">
    <w:name w:val="ConsPlusTitle"/>
    <w:uiPriority w:val="99"/>
    <w:rsid w:val="00F77DB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f9">
    <w:name w:val="footnote reference"/>
    <w:uiPriority w:val="99"/>
    <w:semiHidden/>
    <w:unhideWhenUsed/>
    <w:rsid w:val="00F77DBF"/>
    <w:rPr>
      <w:vertAlign w:val="superscript"/>
    </w:rPr>
  </w:style>
  <w:style w:type="character" w:styleId="afa">
    <w:name w:val="annotation reference"/>
    <w:uiPriority w:val="99"/>
    <w:semiHidden/>
    <w:unhideWhenUsed/>
    <w:rsid w:val="00F77DBF"/>
    <w:rPr>
      <w:sz w:val="16"/>
      <w:szCs w:val="16"/>
    </w:rPr>
  </w:style>
  <w:style w:type="character" w:styleId="afb">
    <w:name w:val="endnote reference"/>
    <w:basedOn w:val="a1"/>
    <w:uiPriority w:val="99"/>
    <w:semiHidden/>
    <w:unhideWhenUsed/>
    <w:rsid w:val="00F77DBF"/>
    <w:rPr>
      <w:vertAlign w:val="superscript"/>
    </w:rPr>
  </w:style>
  <w:style w:type="character" w:customStyle="1" w:styleId="16">
    <w:name w:val="Основной текст Знак1"/>
    <w:basedOn w:val="a1"/>
    <w:uiPriority w:val="99"/>
    <w:semiHidden/>
    <w:rsid w:val="00F77DBF"/>
  </w:style>
  <w:style w:type="character" w:customStyle="1" w:styleId="apple-converted-space">
    <w:name w:val="apple-converted-space"/>
    <w:basedOn w:val="a1"/>
    <w:rsid w:val="00F77DBF"/>
  </w:style>
  <w:style w:type="character" w:customStyle="1" w:styleId="FontStyle12">
    <w:name w:val="Font Style12"/>
    <w:rsid w:val="00F77DBF"/>
    <w:rPr>
      <w:rFonts w:ascii="Times New Roman" w:hAnsi="Times New Roman" w:cs="Times New Roman" w:hint="default"/>
      <w:sz w:val="24"/>
      <w:szCs w:val="24"/>
    </w:rPr>
  </w:style>
  <w:style w:type="character" w:customStyle="1" w:styleId="110">
    <w:name w:val="Основной текст Знак11"/>
    <w:uiPriority w:val="99"/>
    <w:semiHidden/>
    <w:rsid w:val="00F77DBF"/>
    <w:rPr>
      <w:rFonts w:ascii="Times New Roman" w:hAnsi="Times New Roman" w:cs="Times New Roman" w:hint="default"/>
    </w:rPr>
  </w:style>
  <w:style w:type="table" w:styleId="afc">
    <w:name w:val="Table Grid"/>
    <w:basedOn w:val="a2"/>
    <w:uiPriority w:val="39"/>
    <w:rsid w:val="00F77DBF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Сетка таблицы1"/>
    <w:basedOn w:val="a2"/>
    <w:uiPriority w:val="39"/>
    <w:rsid w:val="00F77DB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2"/>
    <w:uiPriority w:val="39"/>
    <w:rsid w:val="00F77DB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2"/>
    <w:uiPriority w:val="39"/>
    <w:rsid w:val="00F77DB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2"/>
    <w:uiPriority w:val="39"/>
    <w:rsid w:val="00F77DB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2"/>
    <w:uiPriority w:val="59"/>
    <w:rsid w:val="00F77D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2"/>
    <w:uiPriority w:val="59"/>
    <w:rsid w:val="00F77DB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2"/>
    <w:uiPriority w:val="59"/>
    <w:rsid w:val="00F77DB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2"/>
    <w:uiPriority w:val="59"/>
    <w:rsid w:val="00F77DBF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2"/>
    <w:uiPriority w:val="99"/>
    <w:rsid w:val="00F77DBF"/>
    <w:pPr>
      <w:spacing w:after="0" w:line="240" w:lineRule="auto"/>
      <w:jc w:val="center"/>
    </w:pPr>
    <w:rPr>
      <w:rFonts w:ascii="Calibri" w:eastAsia="Times New Roman" w:hAnsi="Calibri" w:cs="Calibri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00">
    <w:name w:val="Сетка таблицы10"/>
    <w:basedOn w:val="a2"/>
    <w:uiPriority w:val="59"/>
    <w:rsid w:val="00F77DB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"/>
    <w:basedOn w:val="a2"/>
    <w:uiPriority w:val="39"/>
    <w:rsid w:val="00F77DB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2">
    <w:name w:val="Заголовок 1 Знак1"/>
    <w:basedOn w:val="a1"/>
    <w:uiPriority w:val="9"/>
    <w:rsid w:val="00F77DB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fd">
    <w:name w:val="Hyperlink"/>
    <w:basedOn w:val="a1"/>
    <w:uiPriority w:val="99"/>
    <w:semiHidden/>
    <w:unhideWhenUsed/>
    <w:rsid w:val="00F77DBF"/>
    <w:rPr>
      <w:color w:val="0563C1" w:themeColor="hyperlink"/>
      <w:u w:val="single"/>
    </w:rPr>
  </w:style>
  <w:style w:type="character" w:styleId="afe">
    <w:name w:val="FollowedHyperlink"/>
    <w:basedOn w:val="a1"/>
    <w:uiPriority w:val="99"/>
    <w:semiHidden/>
    <w:unhideWhenUsed/>
    <w:rsid w:val="00F77DBF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5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1513</Words>
  <Characters>8629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Правительство Новосибирской области</Company>
  <LinksUpToDate>false</LinksUpToDate>
  <CharactersWithSpaces>10122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Долгова Елена Борисовна</dc:creator>
  <cp:lastModifiedBy>User</cp:lastModifiedBy>
  <cp:revision>6</cp:revision>
  <dcterms:created xsi:type="dcterms:W3CDTF">2023-02-09T11:49:00Z</dcterms:created>
  <dcterms:modified xsi:type="dcterms:W3CDTF">2023-02-09T12:11:00Z</dcterms:modified>
</cp:coreProperties>
</file>